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678" w:rsidRDefault="00D92678">
      <w:pPr>
        <w:rPr>
          <w:b/>
          <w:sz w:val="52"/>
          <w:szCs w:val="52"/>
        </w:rPr>
      </w:pPr>
      <w:r w:rsidRPr="00D92678">
        <w:rPr>
          <w:rFonts w:hint="eastAsia"/>
          <w:b/>
          <w:sz w:val="52"/>
          <w:szCs w:val="52"/>
        </w:rPr>
        <w:t>非常新聞</w:t>
      </w:r>
    </w:p>
    <w:p w:rsidR="00D92678" w:rsidRDefault="00D92678" w:rsidP="00D92678">
      <w:pPr>
        <w:rPr>
          <w:sz w:val="52"/>
          <w:szCs w:val="5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6"/>
      </w:tblGrid>
      <w:tr w:rsidR="00D92678" w:rsidRPr="00D92678" w:rsidTr="00D92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678" w:rsidRPr="00D92678" w:rsidRDefault="00D92678" w:rsidP="00D92678">
            <w:pPr>
              <w:widowControl/>
              <w:spacing w:line="612" w:lineRule="atLeast"/>
              <w:jc w:val="center"/>
              <w:rPr>
                <w:rFonts w:ascii="Arial" w:eastAsia="新細明體" w:hAnsi="Arial" w:cs="Arial"/>
                <w:color w:val="CC0000"/>
                <w:kern w:val="0"/>
                <w:sz w:val="36"/>
                <w:szCs w:val="36"/>
              </w:rPr>
            </w:pPr>
            <w:r w:rsidRPr="00D92678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輔</w:t>
            </w:r>
            <w:proofErr w:type="gramStart"/>
            <w:r w:rsidRPr="00D92678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英物治系</w:t>
            </w:r>
            <w:proofErr w:type="gramEnd"/>
            <w:r w:rsidRPr="00D92678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師生前進長照中心</w:t>
            </w:r>
            <w:r w:rsidRPr="00D92678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 xml:space="preserve"> </w:t>
            </w:r>
            <w:r w:rsidRPr="00D92678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用專業「接住」長輩</w:t>
            </w:r>
          </w:p>
        </w:tc>
      </w:tr>
      <w:tr w:rsidR="00D92678" w:rsidRPr="00D92678" w:rsidTr="00D9267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D92678" w:rsidRPr="00D92678" w:rsidRDefault="00D92678" w:rsidP="00D92678">
            <w:pPr>
              <w:widowControl/>
              <w:spacing w:line="408" w:lineRule="atLeast"/>
              <w:jc w:val="center"/>
              <w:rPr>
                <w:rFonts w:ascii="Arial" w:eastAsia="新細明體" w:hAnsi="Arial" w:cs="Arial"/>
                <w:color w:val="3300CC"/>
                <w:kern w:val="0"/>
                <w:szCs w:val="24"/>
              </w:rPr>
            </w:pP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落實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USR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與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 xml:space="preserve">SDGs 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學生化身孫輩教練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 xml:space="preserve"> </w:t>
            </w:r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帶領阿公阿</w:t>
            </w:r>
            <w:proofErr w:type="gramStart"/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嬤</w:t>
            </w:r>
            <w:proofErr w:type="gramEnd"/>
            <w:r w:rsidRPr="00D92678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動起來</w:t>
            </w:r>
          </w:p>
        </w:tc>
      </w:tr>
      <w:tr w:rsidR="00D92678" w:rsidRPr="00D92678" w:rsidTr="00D9267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2678" w:rsidRPr="00D92678" w:rsidRDefault="00D92678" w:rsidP="00D92678">
            <w:pPr>
              <w:widowControl/>
              <w:spacing w:line="272" w:lineRule="atLeast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D92678">
              <w:rPr>
                <w:rFonts w:ascii="Arial" w:eastAsia="新細明體" w:hAnsi="Arial" w:cs="Arial"/>
                <w:kern w:val="0"/>
                <w:szCs w:val="24"/>
              </w:rPr>
              <w:t>●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非常新聞記者邱國隆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/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高雄報導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20260127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台灣正式邁入超高齡社會，如何提升長者生活品質成為關鍵課題。輔英科技大學物理治療系攜手「高雄市私立健康老人長期照顧中心」展開深度產學合作，將大學社會責任（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USR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）結合專業課程，讓學生走出教室。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在悠揚的音樂與溫柔的引導下，年輕學子運用物理治療專業，為機構長輩進行功能評估與肌力訓練，不僅延緩長者失能，更在互動中傳遞了跨世代的溫暖與陪伴。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輔英科大校長林惠賢表示，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面對少子化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與高齡社會的雙重挑戰，醫療照護人才的培育刻不容緩。她樂見物理治療系透過「社會永續責任實踐課程」，落實聯合國永續發展目標（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SDG 3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）「促進健康與福祉」。這項計畫讓學生將課本知識轉化為實務能力，直接回饋在地社區，創造學校、機構與長輩的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贏局面。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走出教科書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從實作中學會同理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物理治療系主任陳麗秋指出，本次合作結合了「老人物理治療學及實習」課程，由翁滋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嬪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與陳姝希兩位副教授共同規劃。課程設計核心在於「從場域中培養同理與責任」，學生必須針對長輩進行包含體適能與跌倒風險的「整體性評估」，並依據每位長輩的體能狀況，設計客製化的活動。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副教授翁滋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嬪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說明，學生帶領長輩進行上、下肢肌力訓練及團體律動。最重要的是，學生必須學習觀察長輩的反應，隨時調整指令節奏，讓每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位阿公阿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嬤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都能在安全、自信的狀態下參與，達到延緩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失智失能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的效果。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「真正令人難忘的，是有人願意停下來陪伴。」健康老人長期照顧中心主任曾友齊感性地說，當活動音樂響起，看到學生站在長輩身旁，耐心提醒放慢動作。他觀察到，有阿公靦腆地跟著拍手，也有阿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嬤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在學生反覆確認動作後，眼神逐漸亮了起來。那種氛圍讓長輩感受到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份「被理解、被接住」的安心感，這正是專業走進現場所帶來的溫柔力量。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lastRenderedPageBreak/>
              <w:br/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參與活動的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2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技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年級學生也獲益良多。畢業於樹人</w:t>
            </w:r>
            <w:proofErr w:type="gramStart"/>
            <w:r w:rsidRPr="00D92678">
              <w:rPr>
                <w:rFonts w:ascii="Arial" w:eastAsia="新細明體" w:hAnsi="Arial" w:cs="Arial"/>
                <w:kern w:val="0"/>
                <w:szCs w:val="24"/>
              </w:rPr>
              <w:t>醫</w:t>
            </w:r>
            <w:proofErr w:type="gramEnd"/>
            <w:r w:rsidRPr="00D92678">
              <w:rPr>
                <w:rFonts w:ascii="Arial" w:eastAsia="新細明體" w:hAnsi="Arial" w:cs="Arial"/>
                <w:kern w:val="0"/>
                <w:szCs w:val="24"/>
              </w:rPr>
              <w:t>專的蘇采妮坦言，實際進入機構才發現，長輩的功能差異極大，無法套用死板的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SOP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，這讓她學會了耐心與彈性；同學阮佰呈則分享，在突發狀況中學習調整口令與節奏，讓他深刻體會到，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D92678">
              <w:rPr>
                <w:rFonts w:ascii="Arial" w:eastAsia="新細明體" w:hAnsi="Arial" w:cs="Arial"/>
                <w:kern w:val="0"/>
                <w:szCs w:val="24"/>
              </w:rPr>
              <w:t>句關心的問候或鼓勵的眼神，都是支撐長輩的重要力量，這些回饋也成為他未來邁向專業物理治療師的重要養分。</w:t>
            </w:r>
          </w:p>
        </w:tc>
      </w:tr>
    </w:tbl>
    <w:p w:rsidR="00A622DF" w:rsidRPr="00D92678" w:rsidRDefault="00A622DF" w:rsidP="00D92678">
      <w:pPr>
        <w:rPr>
          <w:sz w:val="52"/>
          <w:szCs w:val="52"/>
        </w:rPr>
      </w:pPr>
      <w:bookmarkStart w:id="0" w:name="_GoBack"/>
      <w:bookmarkEnd w:id="0"/>
    </w:p>
    <w:sectPr w:rsidR="00A622DF" w:rsidRPr="00D926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678"/>
    <w:rsid w:val="00A622DF"/>
    <w:rsid w:val="00D9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619DF3-797B-4441-811B-FFD04743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2026-03-09T03:11:00Z</dcterms:modified>
</cp:coreProperties>
</file>